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6.jpeg" ContentType="image/jpeg"/>
  <Override PartName="/word/media/image5.jpeg" ContentType="image/jpe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Hi Paula,</w:t>
      </w:r>
    </w:p>
    <w:p>
      <w:pPr>
        <w:pStyle w:val="Normal"/>
        <w:bidi w:val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 xml:space="preserve">Don is on vacation so he asked me to send you the Construction Request.  Please fill it out, just the first and last pages, </w:t>
      </w:r>
      <w:r>
        <w:rPr>
          <w:rFonts w:ascii="verdana;sans-serif" w:hAnsi="verdana;sans-serif"/>
        </w:rPr>
        <w:t>read the second page requirements</w:t>
      </w:r>
      <w:r>
        <w:rPr>
          <w:rFonts w:ascii="verdana;sans-serif" w:hAnsi="verdana;sans-serif"/>
        </w:rPr>
        <w:t xml:space="preserve"> and email back to Don F..  We need to have a record of the tree removal </w:t>
      </w:r>
      <w:r>
        <w:rPr>
          <w:rFonts w:ascii="verdana;sans-serif" w:hAnsi="verdana;sans-serif"/>
        </w:rPr>
        <w:t>and landscape requests</w:t>
      </w:r>
      <w:r>
        <w:rPr>
          <w:rFonts w:ascii="verdana;sans-serif" w:hAnsi="verdana;sans-serif"/>
        </w:rPr>
        <w:t xml:space="preserve"> (to attach to your POA internal property record).  </w:t>
      </w:r>
    </w:p>
    <w:p>
      <w:pPr>
        <w:pStyle w:val="Normal"/>
        <w:bidi w:val="0"/>
        <w:spacing w:before="0" w:after="283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</w:r>
    </w:p>
    <w:p>
      <w:pPr>
        <w:pStyle w:val="BodyText"/>
        <w:bidi w:val="0"/>
        <w:ind w:hanging="0" w:start="0" w:end="0"/>
        <w:jc w:val="start"/>
        <w:rPr/>
      </w:pPr>
      <w:r>
        <w:rPr>
          <w:rFonts w:ascii="verdana;sans-serif" w:hAnsi="verdana;sans-serif"/>
        </w:rPr>
        <w:t xml:space="preserve">If your property is </w:t>
      </w:r>
      <w:r>
        <w:rPr>
          <w:rStyle w:val="Strong"/>
          <w:rFonts w:ascii="verdana;sans-serif" w:hAnsi="verdana;sans-serif"/>
        </w:rPr>
        <w:t>not in a Resource Protection Area (RPA)</w:t>
      </w:r>
      <w:r>
        <w:rPr>
          <w:rFonts w:ascii="verdana;sans-serif" w:hAnsi="verdana;sans-serif"/>
        </w:rPr>
        <w:t xml:space="preserve">, then Spotsylvania County’s Chesapeake Bay Preservation rules don’t apply to you.  The trees from the corner of your house out to the road are </w:t>
      </w:r>
      <w:r>
        <w:rPr>
          <w:rFonts w:ascii="verdana;sans-serif" w:hAnsi="verdana;sans-serif"/>
          <w:b/>
          <w:i/>
          <w:u w:val="single"/>
        </w:rPr>
        <w:t>not</w:t>
      </w:r>
      <w:r>
        <w:rPr>
          <w:rFonts w:ascii="verdana;sans-serif" w:hAnsi="verdana;sans-serif"/>
        </w:rPr>
        <w:t xml:space="preserve"> in an RPA, but the group of trees past your house towards the lake </w:t>
      </w:r>
      <w:r>
        <w:rPr>
          <w:rFonts w:ascii="verdana;sans-serif" w:hAnsi="verdana;sans-serif"/>
          <w:b/>
          <w:i/>
          <w:u w:val="single"/>
        </w:rPr>
        <w:t>ARE</w:t>
      </w:r>
      <w:r>
        <w:rPr>
          <w:rFonts w:ascii="verdana;sans-serif" w:hAnsi="verdana;sans-serif"/>
        </w:rPr>
        <w:t xml:space="preserve"> in an RPA.   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>
          <w:rFonts w:ascii="verdana;sans-serif" w:hAnsi="verdana;sans-serif"/>
        </w:rPr>
        <w:t xml:space="preserve">Since part of your property </w:t>
      </w:r>
      <w:r>
        <w:rPr>
          <w:rStyle w:val="Strong"/>
          <w:rFonts w:ascii="verdana;sans-serif" w:hAnsi="verdana;sans-serif"/>
        </w:rPr>
        <w:t>is in a Resource Protection Area (RPA)</w:t>
      </w:r>
      <w:r>
        <w:rPr>
          <w:rFonts w:ascii="verdana;sans-serif" w:hAnsi="verdana;sans-serif"/>
        </w:rPr>
        <w:t xml:space="preserve">, that changes things. In Spotsylvania County (and all Virginia localities under the Chesapeake Bay Preservation Act), </w:t>
      </w:r>
      <w:r>
        <w:rPr>
          <w:rStyle w:val="Strong"/>
          <w:rFonts w:ascii="verdana;sans-serif" w:hAnsi="verdana;sans-serif"/>
        </w:rPr>
        <w:t>any disturbance of vegetation in the RPA is regulated</w:t>
      </w:r>
      <w:r>
        <w:rPr>
          <w:rFonts w:ascii="verdana;sans-serif" w:hAnsi="verdana;sans-serif"/>
        </w:rPr>
        <w:t>.</w:t>
      </w:r>
    </w:p>
    <w:p>
      <w:pPr>
        <w:pStyle w:val="BodyText"/>
        <w:bidi w:val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Here’s what that means for you:</w:t>
      </w:r>
    </w:p>
    <w:p>
      <w:pPr>
        <w:pStyle w:val="HorizontalLine"/>
        <w:suppressLineNumbers/>
        <w:pBdr>
          <w:bottom w:val="double" w:sz="2" w:space="0" w:color="808080"/>
        </w:pBdr>
        <w:bidi w:val="0"/>
        <w:spacing w:before="0" w:after="283"/>
        <w:jc w:val="start"/>
        <w:rPr/>
      </w:pPr>
      <w:r>
        <w:rPr/>
      </w:r>
    </w:p>
    <w:p>
      <w:pPr>
        <w:pStyle w:val="Heading2"/>
        <w:bidi w:val="0"/>
        <w:jc w:val="start"/>
        <w:rPr/>
      </w:pPr>
      <w:r>
        <w:rPr/>
        <w:drawing>
          <wp:inline distT="0" distB="0" distL="0" distR="0">
            <wp:extent cx="685800" cy="685800"/>
            <wp:effectExtent l="0" t="0" r="0" b="0"/>
            <wp:docPr id="1" name="Image1" descr="" title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✅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verdana;sans-serif" w:hAnsi="verdana;sans-serif"/>
        </w:rPr>
        <w:t xml:space="preserve">What You </w:t>
      </w:r>
      <w:r>
        <w:rPr>
          <w:rStyle w:val="Emphasis"/>
          <w:rFonts w:ascii="verdana;sans-serif" w:hAnsi="verdana;sans-serif"/>
        </w:rPr>
        <w:t>Can</w:t>
      </w:r>
      <w:r>
        <w:rPr>
          <w:rFonts w:ascii="verdana;sans-serif" w:hAnsi="verdana;sans-serif"/>
        </w:rPr>
        <w:t xml:space="preserve"> Do Without Special Permission</w:t>
      </w:r>
    </w:p>
    <w:p>
      <w:pPr>
        <w:pStyle w:val="BodyText"/>
        <w:numPr>
          <w:ilvl w:val="0"/>
          <w:numId w:val="1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Normal maintenance</w:t>
      </w:r>
      <w:r>
        <w:rPr>
          <w:rFonts w:ascii="verdana;sans-serif" w:hAnsi="verdana;sans-serif"/>
        </w:rPr>
        <w:t xml:space="preserve"> (mowing grass, pruning shrubs, mulching, weeding).</w:t>
      </w:r>
    </w:p>
    <w:p>
      <w:pPr>
        <w:pStyle w:val="BodyText"/>
        <w:numPr>
          <w:ilvl w:val="0"/>
          <w:numId w:val="1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Pruning trees</w:t>
      </w:r>
      <w:r>
        <w:rPr>
          <w:rFonts w:ascii="verdana;sans-serif" w:hAnsi="verdana;sans-serif"/>
        </w:rPr>
        <w:t xml:space="preserve"> for safety (removing lower branches, trimming for health).</w:t>
      </w:r>
    </w:p>
    <w:p>
      <w:pPr>
        <w:pStyle w:val="BodyText"/>
        <w:numPr>
          <w:ilvl w:val="0"/>
          <w:numId w:val="1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 xml:space="preserve">Removing </w:t>
      </w:r>
      <w:r>
        <w:rPr>
          <w:rStyle w:val="Emphasis"/>
          <w:rFonts w:ascii="verdana;sans-serif" w:hAnsi="verdana;sans-serif"/>
        </w:rPr>
        <w:t>up to 5</w:t>
      </w:r>
      <w:r>
        <w:rPr>
          <w:rStyle w:val="Strong"/>
          <w:rFonts w:ascii="verdana;sans-serif" w:hAnsi="verdana;sans-serif"/>
        </w:rPr>
        <w:t xml:space="preserve"> dead, diseased, or storm-damaged trees</w:t>
      </w:r>
      <w:r>
        <w:rPr>
          <w:rFonts w:ascii="verdana;sans-serif" w:hAnsi="verdana;sans-serif"/>
        </w:rPr>
        <w:t xml:space="preserve"> (with administrative approval from the county).</w:t>
      </w:r>
    </w:p>
    <w:p>
      <w:pPr>
        <w:pStyle w:val="BodyText"/>
        <w:numPr>
          <w:ilvl w:val="1"/>
          <w:numId w:val="1"/>
        </w:numPr>
        <w:tabs>
          <w:tab w:val="clear" w:pos="709"/>
          <w:tab w:val="left" w:pos="1418" w:leader="none"/>
        </w:tabs>
        <w:bidi w:val="0"/>
        <w:ind w:hanging="283" w:start="1418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You’ll usually need to file a short form with Environmental Services and provide photos.</w:t>
      </w:r>
    </w:p>
    <w:p>
      <w:pPr>
        <w:pStyle w:val="HorizontalLine"/>
        <w:bidi w:val="0"/>
        <w:jc w:val="start"/>
        <w:rPr/>
      </w:pPr>
      <w:r>
        <w:rPr/>
      </w:r>
    </w:p>
    <w:p>
      <w:pPr>
        <w:pStyle w:val="Heading2"/>
        <w:bidi w:val="0"/>
        <w:jc w:val="start"/>
        <w:rPr/>
      </w:pPr>
      <w:r>
        <w:rPr/>
        <w:drawing>
          <wp:inline distT="0" distB="0" distL="0" distR="0">
            <wp:extent cx="685800" cy="685800"/>
            <wp:effectExtent l="0" t="0" r="0" b="0"/>
            <wp:docPr id="2" name="Image2" descr="" title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📝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verdana;sans-serif" w:hAnsi="verdana;sans-serif"/>
        </w:rPr>
        <w:t>What Requires County Approval</w:t>
      </w:r>
    </w:p>
    <w:p>
      <w:pPr>
        <w:pStyle w:val="BodyText"/>
        <w:numPr>
          <w:ilvl w:val="0"/>
          <w:numId w:val="2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Removing more than 5 trees</w:t>
      </w:r>
      <w:r>
        <w:rPr>
          <w:rFonts w:ascii="verdana;sans-serif" w:hAnsi="verdana;sans-serif"/>
        </w:rPr>
        <w:t>, even if they’re dead/diseased.</w:t>
      </w:r>
    </w:p>
    <w:p>
      <w:pPr>
        <w:pStyle w:val="BodyText"/>
        <w:numPr>
          <w:ilvl w:val="0"/>
          <w:numId w:val="2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Clearing live/healthy trees or shrubs</w:t>
      </w:r>
      <w:r>
        <w:rPr>
          <w:rFonts w:ascii="verdana;sans-serif" w:hAnsi="verdana;sans-serif"/>
        </w:rPr>
        <w:t xml:space="preserve"> in the 100-foot RPA buffer.</w:t>
      </w:r>
    </w:p>
    <w:p>
      <w:pPr>
        <w:pStyle w:val="BodyText"/>
        <w:numPr>
          <w:ilvl w:val="0"/>
          <w:numId w:val="2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Disturbing soil or grading</w:t>
      </w:r>
      <w:r>
        <w:rPr>
          <w:rFonts w:ascii="verdana;sans-serif" w:hAnsi="verdana;sans-serif"/>
        </w:rPr>
        <w:t xml:space="preserve"> in the RPA.</w:t>
      </w:r>
    </w:p>
    <w:p>
      <w:pPr>
        <w:pStyle w:val="BodyText"/>
        <w:numPr>
          <w:ilvl w:val="0"/>
          <w:numId w:val="2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Removing invasive species</w:t>
      </w:r>
      <w:r>
        <w:rPr>
          <w:rFonts w:ascii="verdana;sans-serif" w:hAnsi="verdana;sans-serif"/>
        </w:rPr>
        <w:t xml:space="preserve"> in bulk (sometimes allowed, but requires a restoration plan).</w:t>
      </w:r>
    </w:p>
    <w:p>
      <w:pPr>
        <w:pStyle w:val="BodyText"/>
        <w:bidi w:val="0"/>
        <w:jc w:val="start"/>
        <w:rPr/>
      </w:pPr>
      <w:r>
        <w:rPr>
          <w:rFonts w:ascii="verdana;sans-serif" w:hAnsi="verdana;sans-serif"/>
        </w:rPr>
        <w:t xml:space="preserve">If approved, the county will often require a </w:t>
      </w:r>
      <w:r>
        <w:rPr>
          <w:rStyle w:val="Strong"/>
          <w:rFonts w:ascii="verdana;sans-serif" w:hAnsi="verdana;sans-serif"/>
        </w:rPr>
        <w:t>vegetation replacement plan</w:t>
      </w:r>
      <w:r>
        <w:rPr>
          <w:rFonts w:ascii="verdana;sans-serif" w:hAnsi="verdana;sans-serif"/>
        </w:rPr>
        <w:t xml:space="preserve"> — meaning you plant new native trees, shrubs, or groundcover to maintain the buffer’s water-quality function.</w:t>
      </w:r>
    </w:p>
    <w:p>
      <w:pPr>
        <w:pStyle w:val="HorizontalLine"/>
        <w:bidi w:val="0"/>
        <w:jc w:val="start"/>
        <w:rPr/>
      </w:pPr>
      <w:r>
        <w:rPr/>
      </w:r>
    </w:p>
    <w:p>
      <w:pPr>
        <w:pStyle w:val="Heading2"/>
        <w:bidi w:val="0"/>
        <w:jc w:val="start"/>
        <w:rPr/>
      </w:pPr>
      <w:r>
        <w:rPr/>
        <w:drawing>
          <wp:inline distT="0" distB="0" distL="0" distR="0">
            <wp:extent cx="685800" cy="685800"/>
            <wp:effectExtent l="0" t="0" r="0" b="0"/>
            <wp:docPr id="3" name="Image3" descr="" title="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🚫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verdana;sans-serif" w:hAnsi="verdana;sans-serif"/>
        </w:rPr>
        <w:t>What’s Generally Not Allowed</w:t>
      </w:r>
    </w:p>
    <w:p>
      <w:pPr>
        <w:pStyle w:val="BodyText"/>
        <w:numPr>
          <w:ilvl w:val="0"/>
          <w:numId w:val="3"/>
        </w:numPr>
        <w:tabs>
          <w:tab w:val="left" w:pos="709" w:leader="none"/>
        </w:tabs>
        <w:bidi w:val="0"/>
        <w:ind w:hanging="283" w:start="709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Clear-cutting or mass removal of healthy trees in the RPA.</w:t>
      </w:r>
    </w:p>
    <w:p>
      <w:pPr>
        <w:pStyle w:val="BodyText"/>
        <w:numPr>
          <w:ilvl w:val="0"/>
          <w:numId w:val="3"/>
        </w:numPr>
        <w:tabs>
          <w:tab w:val="left" w:pos="709" w:leader="none"/>
        </w:tabs>
        <w:bidi w:val="0"/>
        <w:ind w:hanging="283" w:start="709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Removing vegetation in the buffer without replanting.</w:t>
      </w:r>
    </w:p>
    <w:p>
      <w:pPr>
        <w:pStyle w:val="BodyText"/>
        <w:numPr>
          <w:ilvl w:val="0"/>
          <w:numId w:val="3"/>
        </w:numPr>
        <w:tabs>
          <w:tab w:val="left" w:pos="709" w:leader="none"/>
        </w:tabs>
        <w:bidi w:val="0"/>
        <w:ind w:hanging="283" w:start="709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Disturbing the shoreline or stream bank without permits.</w:t>
      </w:r>
    </w:p>
    <w:p>
      <w:pPr>
        <w:pStyle w:val="HorizontalLine"/>
        <w:bidi w:val="0"/>
        <w:jc w:val="start"/>
        <w:rPr/>
      </w:pPr>
      <w:r>
        <w:rPr/>
      </w:r>
    </w:p>
    <w:p>
      <w:pPr>
        <w:pStyle w:val="Heading2"/>
        <w:bidi w:val="0"/>
        <w:jc w:val="start"/>
        <w:rPr/>
      </w:pPr>
      <w:r>
        <w:rPr/>
        <w:drawing>
          <wp:inline distT="0" distB="0" distL="0" distR="0">
            <wp:extent cx="685800" cy="685800"/>
            <wp:effectExtent l="0" t="0" r="0" b="0"/>
            <wp:docPr id="4" name="Image4" descr="" title="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🛠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verdana;sans-serif" w:hAnsi="verdana;sans-serif"/>
        </w:rPr>
        <w:t>Next Steps for You</w:t>
      </w:r>
    </w:p>
    <w:p>
      <w:pPr>
        <w:pStyle w:val="BodyText"/>
        <w:numPr>
          <w:ilvl w:val="0"/>
          <w:numId w:val="4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Identify if the trees you want to remove are inside the mapped RPA.</w:t>
      </w:r>
      <w:r>
        <w:rPr>
          <w:rFonts w:ascii="verdana;sans-serif" w:hAnsi="verdana;sans-serif"/>
        </w:rPr>
        <w:br/>
        <w:t>(The county GIS system or Environmental Services office can confirm.)</w:t>
      </w:r>
    </w:p>
    <w:p>
      <w:pPr>
        <w:pStyle w:val="BodyText"/>
        <w:numPr>
          <w:ilvl w:val="0"/>
          <w:numId w:val="4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Determine the reason for removal.</w:t>
      </w:r>
    </w:p>
    <w:p>
      <w:pPr>
        <w:pStyle w:val="BodyText"/>
        <w:numPr>
          <w:ilvl w:val="1"/>
          <w:numId w:val="4"/>
        </w:numPr>
        <w:tabs>
          <w:tab w:val="clear" w:pos="709"/>
          <w:tab w:val="left" w:pos="1418" w:leader="none"/>
        </w:tabs>
        <w:bidi w:val="0"/>
        <w:ind w:hanging="283" w:start="1418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Dead/diseased → usually allowed with simple approval.</w:t>
      </w:r>
    </w:p>
    <w:p>
      <w:pPr>
        <w:pStyle w:val="BodyText"/>
        <w:numPr>
          <w:ilvl w:val="1"/>
          <w:numId w:val="4"/>
        </w:numPr>
        <w:tabs>
          <w:tab w:val="clear" w:pos="709"/>
          <w:tab w:val="left" w:pos="1418" w:leader="none"/>
        </w:tabs>
        <w:bidi w:val="0"/>
        <w:ind w:hanging="283" w:start="1418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Healthy trees → need a permit + replacement planting.</w:t>
      </w:r>
    </w:p>
    <w:p>
      <w:pPr>
        <w:pStyle w:val="BodyText"/>
        <w:numPr>
          <w:ilvl w:val="0"/>
          <w:numId w:val="4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Contact Spotsylvania Environmental Services (Chesapeake Bay office).</w:t>
      </w:r>
    </w:p>
    <w:p>
      <w:pPr>
        <w:pStyle w:val="BodyText"/>
        <w:numPr>
          <w:ilvl w:val="1"/>
          <w:numId w:val="4"/>
        </w:numPr>
        <w:tabs>
          <w:tab w:val="clear" w:pos="709"/>
          <w:tab w:val="left" w:pos="1418" w:leader="none"/>
        </w:tabs>
        <w:bidi w:val="0"/>
        <w:ind w:hanging="283" w:start="1418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They’ll tell you what form to file. Often it’s quick if you’re just taking out a handful of problem trees.</w:t>
      </w:r>
    </w:p>
    <w:p>
      <w:pPr>
        <w:pStyle w:val="HorizontalLine"/>
        <w:bidi w:val="0"/>
        <w:jc w:val="start"/>
        <w:rPr/>
      </w:pPr>
      <w:r>
        <w:rPr/>
      </w:r>
    </w:p>
    <w:p>
      <w:pPr>
        <w:pStyle w:val="BodyText"/>
        <w:bidi w:val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 xml:space="preserve">However, if you or your Arborist feel that this group of trees past your house pose a safety threat (like falling on a structure, ie, a house or boat house, or diseased/dead) then you would </w:t>
      </w:r>
      <w:r>
        <w:rPr>
          <w:rFonts w:ascii="verdana;sans-serif" w:hAnsi="verdana;sans-serif"/>
          <w:b/>
          <w:i/>
          <w:u w:val="single"/>
        </w:rPr>
        <w:t>not</w:t>
      </w:r>
      <w:r>
        <w:rPr>
          <w:rFonts w:ascii="verdana;sans-serif" w:hAnsi="verdana;sans-serif"/>
        </w:rPr>
        <w:t xml:space="preserve"> need county approval.</w:t>
      </w:r>
    </w:p>
    <w:p>
      <w:pPr>
        <w:pStyle w:val="BodyText"/>
        <w:bidi w:val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Here is the GIS Map showing the RPA on your property.  The dotted blue is the RPA area.</w:t>
      </w:r>
    </w:p>
    <w:p>
      <w:pPr>
        <w:pStyle w:val="BodyText"/>
        <w:bidi w:val="0"/>
        <w:spacing w:before="0" w:after="0"/>
        <w:jc w:val="start"/>
        <w:rPr>
          <w:rFonts w:ascii="verdana;sans-serif" w:hAnsi="verdana;sans-serif"/>
        </w:rPr>
      </w:pPr>
      <w:r>
        <w:rPr/>
        <w:drawing>
          <wp:inline distT="0" distB="0" distL="0" distR="0">
            <wp:extent cx="6233160" cy="2759075"/>
            <wp:effectExtent l="0" t="0" r="0" b="0"/>
            <wp:docPr id="5" name="Image5" descr="" titl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 title="im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275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>​</w:t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Here are the trees you can cut down without country approval:​</w:t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</w:r>
    </w:p>
    <w:p>
      <w:pPr>
        <w:pStyle w:val="BodyText"/>
        <w:bidi w:val="0"/>
        <w:ind w:hanging="0" w:start="0" w:end="0"/>
        <w:jc w:val="start"/>
        <w:rPr>
          <w:rFonts w:ascii="verdana;sans-serif" w:hAnsi="verdana;sans-serif"/>
        </w:rPr>
      </w:pPr>
      <w:r>
        <w:rPr/>
        <w:drawing>
          <wp:inline distT="0" distB="0" distL="0" distR="0">
            <wp:extent cx="6132830" cy="2637790"/>
            <wp:effectExtent l="0" t="0" r="0" b="0"/>
            <wp:docPr id="6" name="Image6" descr="" titl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 title="imag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>​</w:t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Here are the trees you would need county approval to cut down(unless they are diseased or posed some type of safety/threat hazard like to your neighbor's boat house):</w:t>
      </w:r>
    </w:p>
    <w:p>
      <w:pPr>
        <w:pStyle w:val="BodyText"/>
        <w:bidi w:val="0"/>
        <w:spacing w:before="0" w:after="0"/>
        <w:ind w:hanging="0" w:start="0" w:end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</w:r>
    </w:p>
    <w:p>
      <w:pPr>
        <w:pStyle w:val="BodyText"/>
        <w:bidi w:val="0"/>
        <w:ind w:hanging="0" w:start="0" w:end="0"/>
        <w:jc w:val="start"/>
        <w:rPr/>
      </w:pPr>
      <w:r>
        <w:rPr/>
        <w:t>​</w:t>
      </w:r>
      <w:r>
        <w:rPr/>
        <w:drawing>
          <wp:inline distT="0" distB="0" distL="0" distR="0">
            <wp:extent cx="5640070" cy="2425700"/>
            <wp:effectExtent l="0" t="0" r="0" b="0"/>
            <wp:docPr id="7" name="Image7" descr="" titl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 title="imag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>​</w:t>
      </w:r>
    </w:p>
    <w:p>
      <w:pPr>
        <w:pStyle w:val="BodyText"/>
        <w:bidi w:val="0"/>
        <w:jc w:val="start"/>
        <w:rPr/>
      </w:pPr>
      <w:r>
        <w:rPr/>
      </w:r>
    </w:p>
    <w:p>
      <w:pPr>
        <w:pStyle w:val="BodyText"/>
        <w:bidi w:val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 xml:space="preserve">FYI, here is Spotsylvania County's position on tree removal: </w:t>
      </w:r>
    </w:p>
    <w:p>
      <w:pPr>
        <w:pStyle w:val="BodyText"/>
        <w:bidi w:val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That generally means:</w:t>
      </w:r>
    </w:p>
    <w:p>
      <w:pPr>
        <w:pStyle w:val="BodyText"/>
        <w:numPr>
          <w:ilvl w:val="0"/>
          <w:numId w:val="5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>For most residential lots not in an RPA:</w:t>
      </w:r>
    </w:p>
    <w:p>
      <w:pPr>
        <w:pStyle w:val="BodyText"/>
        <w:numPr>
          <w:ilvl w:val="1"/>
          <w:numId w:val="5"/>
        </w:numPr>
        <w:tabs>
          <w:tab w:val="clear" w:pos="709"/>
          <w:tab w:val="left" w:pos="1418" w:leader="none"/>
        </w:tabs>
        <w:bidi w:val="0"/>
        <w:ind w:hanging="283" w:start="1418"/>
        <w:jc w:val="start"/>
        <w:rPr/>
      </w:pPr>
      <w:r>
        <w:rPr>
          <w:rFonts w:ascii="verdana;sans-serif" w:hAnsi="verdana;sans-serif"/>
        </w:rPr>
        <w:t xml:space="preserve">You </w:t>
      </w:r>
      <w:r>
        <w:rPr>
          <w:rStyle w:val="Strong"/>
          <w:rFonts w:ascii="verdana;sans-serif" w:hAnsi="verdana;sans-serif"/>
        </w:rPr>
        <w:t>do not need county approval</w:t>
      </w:r>
      <w:r>
        <w:rPr>
          <w:rFonts w:ascii="verdana;sans-serif" w:hAnsi="verdana;sans-serif"/>
        </w:rPr>
        <w:t xml:space="preserve"> to cut down trees on your own property, as long as you’re not doing major grading/land disturbance.</w:t>
      </w:r>
    </w:p>
    <w:p>
      <w:pPr>
        <w:pStyle w:val="BodyText"/>
        <w:numPr>
          <w:ilvl w:val="1"/>
          <w:numId w:val="5"/>
        </w:numPr>
        <w:tabs>
          <w:tab w:val="clear" w:pos="709"/>
          <w:tab w:val="left" w:pos="1418" w:leader="none"/>
        </w:tabs>
        <w:bidi w:val="0"/>
        <w:ind w:hanging="283" w:start="1418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Typical examples: removing a few trees for landscaping, safety, or to clear space — no permit.</w:t>
      </w:r>
    </w:p>
    <w:p>
      <w:pPr>
        <w:pStyle w:val="BodyText"/>
        <w:numPr>
          <w:ilvl w:val="0"/>
          <w:numId w:val="5"/>
        </w:numPr>
        <w:tabs>
          <w:tab w:val="left" w:pos="709" w:leader="none"/>
        </w:tabs>
        <w:bidi w:val="0"/>
        <w:ind w:hanging="283" w:start="709"/>
        <w:jc w:val="start"/>
        <w:rPr/>
      </w:pPr>
      <w:r>
        <w:rPr>
          <w:rStyle w:val="Strong"/>
          <w:rFonts w:ascii="verdana;sans-serif" w:hAnsi="verdana;sans-serif"/>
        </w:rPr>
        <w:t xml:space="preserve">Where you </w:t>
      </w:r>
      <w:r>
        <w:rPr>
          <w:rStyle w:val="Emphasis"/>
          <w:rFonts w:ascii="verdana;sans-serif" w:hAnsi="verdana;sans-serif"/>
        </w:rPr>
        <w:t>would</w:t>
      </w:r>
      <w:r>
        <w:rPr>
          <w:rStyle w:val="Strong"/>
          <w:rFonts w:ascii="verdana;sans-serif" w:hAnsi="verdana;sans-serif"/>
        </w:rPr>
        <w:t xml:space="preserve"> need approval outside of an RPA:</w:t>
      </w:r>
    </w:p>
    <w:p>
      <w:pPr>
        <w:pStyle w:val="BodyText"/>
        <w:numPr>
          <w:ilvl w:val="1"/>
          <w:numId w:val="5"/>
        </w:numPr>
        <w:tabs>
          <w:tab w:val="clear" w:pos="709"/>
          <w:tab w:val="left" w:pos="1418" w:leader="none"/>
        </w:tabs>
        <w:bidi w:val="0"/>
        <w:ind w:hanging="283" w:start="1418"/>
        <w:jc w:val="start"/>
        <w:rPr/>
      </w:pPr>
      <w:r>
        <w:rPr>
          <w:rFonts w:ascii="verdana;sans-serif" w:hAnsi="verdana;sans-serif"/>
        </w:rPr>
        <w:t xml:space="preserve">If your tree removal is tied to </w:t>
      </w:r>
      <w:r>
        <w:rPr>
          <w:rStyle w:val="Strong"/>
          <w:rFonts w:ascii="verdana;sans-serif" w:hAnsi="verdana;sans-serif"/>
        </w:rPr>
        <w:t>new construction, additions, or land disturbance</w:t>
      </w:r>
      <w:r>
        <w:rPr>
          <w:rFonts w:ascii="verdana;sans-serif" w:hAnsi="verdana;sans-serif"/>
        </w:rPr>
        <w:t xml:space="preserve"> (grading, clearing large areas, driveway/house expansions). Then you may need an Erosion &amp; Sediment Control permit or a site plan review.</w:t>
      </w:r>
    </w:p>
    <w:p>
      <w:pPr>
        <w:pStyle w:val="BodyText"/>
        <w:numPr>
          <w:ilvl w:val="1"/>
          <w:numId w:val="5"/>
        </w:numPr>
        <w:tabs>
          <w:tab w:val="clear" w:pos="709"/>
          <w:tab w:val="left" w:pos="1418" w:leader="none"/>
        </w:tabs>
        <w:bidi w:val="0"/>
        <w:ind w:hanging="283" w:start="1418"/>
        <w:jc w:val="start"/>
        <w:rPr/>
      </w:pPr>
      <w:r>
        <w:rPr>
          <w:rFonts w:ascii="verdana;sans-serif" w:hAnsi="verdana;sans-serif"/>
        </w:rPr>
        <w:t xml:space="preserve">If you’re in a </w:t>
      </w:r>
      <w:r>
        <w:rPr>
          <w:rStyle w:val="Strong"/>
          <w:rFonts w:ascii="verdana;sans-serif" w:hAnsi="verdana;sans-serif"/>
        </w:rPr>
        <w:t>subdivision with an HOA</w:t>
      </w:r>
      <w:r>
        <w:rPr>
          <w:rFonts w:ascii="verdana;sans-serif" w:hAnsi="verdana;sans-serif"/>
        </w:rPr>
        <w:t>, your HOA may have separate tree removal restrictions even if the county does not.</w:t>
      </w:r>
    </w:p>
    <w:p>
      <w:pPr>
        <w:pStyle w:val="BodyText"/>
        <w:numPr>
          <w:ilvl w:val="1"/>
          <w:numId w:val="5"/>
        </w:numPr>
        <w:tabs>
          <w:tab w:val="clear" w:pos="709"/>
          <w:tab w:val="left" w:pos="1418" w:leader="none"/>
        </w:tabs>
        <w:bidi w:val="0"/>
        <w:ind w:hanging="283" w:start="1418"/>
        <w:jc w:val="start"/>
        <w:rPr/>
      </w:pPr>
      <w:r>
        <w:rPr>
          <w:rFonts w:ascii="verdana;sans-serif" w:hAnsi="verdana;sans-serif"/>
        </w:rPr>
        <w:t xml:space="preserve">If the trees are in a </w:t>
      </w:r>
      <w:r>
        <w:rPr>
          <w:rStyle w:val="Strong"/>
          <w:rFonts w:ascii="verdana;sans-serif" w:hAnsi="verdana;sans-serif"/>
        </w:rPr>
        <w:t>public right-of-way or easement</w:t>
      </w:r>
      <w:r>
        <w:rPr>
          <w:rFonts w:ascii="verdana;sans-serif" w:hAnsi="verdana;sans-serif"/>
        </w:rPr>
        <w:t xml:space="preserve"> (like along the road, near utilities, or in drainage easements), you’ll need permission from the county or the utility company.</w:t>
      </w:r>
    </w:p>
    <w:p>
      <w:pPr>
        <w:pStyle w:val="BodyText"/>
        <w:bidi w:val="0"/>
        <w:jc w:val="start"/>
        <w:rPr>
          <w:rFonts w:ascii="verdana;sans-serif" w:hAnsi="verdana;sans-serif"/>
        </w:rPr>
      </w:pPr>
      <w:r>
        <w:rPr>
          <w:rFonts w:ascii="verdana;sans-serif" w:hAnsi="verdana;sans-serif"/>
        </w:rPr>
        <w:t>So, bottom line:</w:t>
        <w:br/>
      </w:r>
      <w:r>
        <w:rPr/>
        <w:drawing>
          <wp:inline distT="0" distB="0" distL="0" distR="0">
            <wp:extent cx="685800" cy="685800"/>
            <wp:effectExtent l="0" t="0" r="0" b="0"/>
            <wp:docPr id="8" name="Image8" descr="" title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 title="👉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;sans-serif" w:hAnsi="verdana;sans-serif"/>
        </w:rPr>
        <w:t xml:space="preserve"> If you’re just removing trees from your yard on non-RPA land and not disturbing large amounts of soil, you usually don’t need county approval.</w:t>
      </w:r>
    </w:p>
    <w:p>
      <w:pPr>
        <w:pStyle w:val="BodyText"/>
        <w:bidi w:val="0"/>
        <w:jc w:val="start"/>
        <w:rPr/>
      </w:pPr>
      <w:r>
        <w:rPr/>
      </w:r>
    </w:p>
    <w:p>
      <w:pPr>
        <w:pStyle w:val="BodyText"/>
        <w:bidi w:val="0"/>
        <w:jc w:val="start"/>
        <w:rPr>
          <w:rFonts w:ascii="verdana;sans-serif" w:hAnsi="verdana;sans-serif"/>
          <w:b/>
          <w:bCs/>
        </w:rPr>
      </w:pPr>
      <w:r>
        <w:rPr>
          <w:rFonts w:ascii="verdana;sans-serif" w:hAnsi="verdana;sans-serif"/>
          <w:b/>
          <w:bCs/>
        </w:rPr>
        <w:t>And here is the language from SWS2 POA Covenants:</w:t>
      </w:r>
    </w:p>
    <w:p>
      <w:pPr>
        <w:pStyle w:val="BodyText"/>
        <w:bidi w:val="0"/>
        <w:ind w:hanging="0" w:start="0" w:end="0"/>
        <w:jc w:val="start"/>
        <w:rPr/>
      </w:pPr>
      <w:r>
        <w:rPr>
          <w:rStyle w:val="Strong"/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>Key information regarding trees in Southwind Shores, Section II:</w:t>
      </w:r>
    </w:p>
    <w:p>
      <w:pPr>
        <w:pStyle w:val="BodyText"/>
        <w:numPr>
          <w:ilvl w:val="0"/>
          <w:numId w:val="6"/>
        </w:numPr>
        <w:tabs>
          <w:tab w:val="left" w:pos="709" w:leader="none"/>
        </w:tabs>
        <w:bidi w:val="0"/>
        <w:ind w:hanging="283" w:start="709" w:end="0"/>
        <w:jc w:val="start"/>
        <w:rPr/>
      </w:pPr>
      <w:r>
        <w:rPr>
          <w:rStyle w:val="Strong"/>
          <w:caps w:val="false"/>
          <w:smallCaps w:val="false"/>
        </w:rPr>
        <w:t xml:space="preserve">  </w:t>
      </w:r>
      <w:r>
        <w:rPr>
          <w:rStyle w:val="Strong"/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>Tree Removal Restrictions</w:t>
      </w:r>
      <w:r>
        <w:rPr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 xml:space="preserve">: No living tree measuring </w:t>
      </w:r>
      <w:r>
        <w:rPr>
          <w:rStyle w:val="Strong"/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>six (6) inches or more in diameter</w:t>
      </w:r>
      <w:r>
        <w:rPr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 xml:space="preserve"> may be cut or removed without the express </w:t>
      </w:r>
      <w:r>
        <w:rPr>
          <w:rStyle w:val="Strong"/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>written approval</w:t>
      </w:r>
      <w:r>
        <w:rPr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 xml:space="preserve"> of the Environmental Control Committee. ​ Exceptions include:</w:t>
      </w:r>
    </w:p>
    <w:p>
      <w:pPr>
        <w:pStyle w:val="BodyText"/>
        <w:numPr>
          <w:ilvl w:val="1"/>
          <w:numId w:val="6"/>
        </w:numPr>
        <w:tabs>
          <w:tab w:val="clear" w:pos="709"/>
          <w:tab w:val="left" w:pos="1418" w:leader="none"/>
        </w:tabs>
        <w:bidi w:val="0"/>
        <w:spacing w:before="0" w:after="0"/>
        <w:ind w:hanging="283" w:start="1418" w:end="0"/>
        <w:jc w:val="start"/>
        <w:rPr/>
      </w:pPr>
      <w:r>
        <w:rPr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 xml:space="preserve">Trees located within </w:t>
      </w:r>
      <w:r>
        <w:rPr>
          <w:rStyle w:val="Strong"/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>twenty (20) feet</w:t>
      </w:r>
      <w:r>
        <w:rPr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 xml:space="preserve"> of the approved site of the main dwelling or detached garage. ​ </w:t>
      </w:r>
    </w:p>
    <w:p>
      <w:pPr>
        <w:pStyle w:val="BodyText"/>
        <w:numPr>
          <w:ilvl w:val="1"/>
          <w:numId w:val="6"/>
        </w:numPr>
        <w:tabs>
          <w:tab w:val="clear" w:pos="709"/>
          <w:tab w:val="left" w:pos="1418" w:leader="none"/>
        </w:tabs>
        <w:bidi w:val="0"/>
        <w:ind w:hanging="283" w:start="1418" w:end="0"/>
        <w:jc w:val="start"/>
        <w:rPr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i w:val="false"/>
          <w:caps w:val="false"/>
          <w:smallCaps w:val="false"/>
          <w:sz w:val="24"/>
        </w:rPr>
      </w:pPr>
      <w:r>
        <w:rPr>
          <w:rFonts w:ascii="Aptos;Calibri;Adobe Clean;adobe-clean-ux;adobe-clean;Source Sans Pro;apple-system;BlinkMacSystemFont;Segoe UI;Roboto;sans-serif;SimSun" w:hAnsi="Aptos;Calibri;Adobe Clean;adobe-clean-ux;adobe-clean;Source Sans Pro;apple-system;BlinkMacSystemFont;Segoe UI;Roboto;sans-serif;SimSun"/>
          <w:b w:val="false"/>
          <w:i w:val="false"/>
          <w:caps w:val="false"/>
          <w:smallCaps w:val="false"/>
          <w:sz w:val="24"/>
        </w:rPr>
        <w:t xml:space="preserve">Dead trees or trees posing a threat to health, safety, or welfare. ​ </w:t>
      </w:r>
    </w:p>
    <w:p>
      <w:pPr>
        <w:pStyle w:val="BodyText"/>
        <w:bidi w:val="0"/>
        <w:spacing w:before="0" w:after="0"/>
        <w:ind w:hanging="0" w:start="0" w:end="0"/>
        <w:jc w:val="start"/>
        <w:rPr/>
      </w:pPr>
      <w:r>
        <w:rPr/>
      </w:r>
    </w:p>
    <w:p>
      <w:pPr>
        <w:pStyle w:val="BodyText"/>
        <w:bidi w:val="0"/>
        <w:spacing w:before="0" w:after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OpenSymbol">
    <w:altName w:val="Arial Unicode MS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verdana">
    <w:altName w:val="sans-serif"/>
    <w:charset w:val="00" w:characterSet="windows-1252"/>
    <w:family w:val="roman"/>
    <w:pitch w:val="variable"/>
  </w:font>
  <w:font w:name="Aptos">
    <w:altName w:val="Calibri"/>
    <w:charset w:val="00" w:characterSet="windows-1252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709"/>
        </w:tabs>
        <w:ind w:star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709"/>
        </w:tabs>
        <w:ind w:star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09"/>
        </w:tabs>
        <w:ind w:star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709"/>
        </w:tabs>
        <w:ind w:start="709" w:hanging="283"/>
      </w:pPr>
      <w:rPr/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709"/>
        </w:tabs>
        <w:ind w:star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6">
    <w:lvl w:ilvl="0">
      <w:start w:val="1"/>
      <w:numFmt w:val="decimal"/>
      <w:lvlText w:val="%1."/>
      <w:lvlJc w:val="start"/>
      <w:pPr>
        <w:tabs>
          <w:tab w:val="num" w:pos="709"/>
        </w:tabs>
        <w:ind w:start="709" w:hanging="283"/>
      </w:pPr>
      <w:rPr/>
    </w:lvl>
    <w:lvl w:ilvl="1">
      <w:start w:val="1"/>
      <w:numFmt w:val="bullet"/>
      <w:lvlText w:val=""/>
      <w:lvlJc w:val="start"/>
      <w:pPr>
        <w:tabs>
          <w:tab w:val="num" w:pos="1418"/>
        </w:tabs>
        <w:ind w:star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2127"/>
        </w:tabs>
        <w:ind w:star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836"/>
        </w:tabs>
        <w:ind w:star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3545"/>
        </w:tabs>
        <w:ind w:star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4254"/>
        </w:tabs>
        <w:ind w:star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4963"/>
        </w:tabs>
        <w:ind w:star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5672"/>
        </w:tabs>
        <w:ind w:star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6381"/>
        </w:tabs>
        <w:ind w:start="6381" w:hanging="283"/>
      </w:pPr>
      <w:rPr>
        <w:rFonts w:ascii="Symbol" w:hAnsi="Symbol" w:cs="Symbol" w:hint="default"/>
      </w:rPr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2">
    <w:name w:val="heading 2"/>
    <w:basedOn w:val="Heading"/>
    <w:next w:val="BodyText"/>
    <w:qFormat/>
    <w:pPr>
      <w:spacing w:before="200" w:after="120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Bulletsuser">
    <w:name w:val="Bullets (user)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orizontalLine">
    <w:name w:val="Horizontal Line"/>
    <w:basedOn w:val="Normal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LibreOffice/25.2.5.2$Windows_X86_64 LibreOffice_project/03d19516eb2e1dd5d4ccd751a0d6f35f35e08022</Application>
  <AppVersion>15.0000</AppVersion>
  <Pages>5</Pages>
  <Words>762</Words>
  <Characters>3786</Characters>
  <CharactersWithSpaces>4507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2025-09-17T21:36:00Z</dcterms:created>
  <dc:creator/>
  <dc:description/>
  <dc:language>en-US</dc:language>
  <cp:lastModifiedBy/>
  <cp:lastPrinted>2025-09-17T21:49:45Z</cp:lastPrinted>
  <dcterms:modified xsi:type="dcterms:W3CDTF">2025-09-17T21:52:15Z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